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22E" w:rsidRPr="00DB4779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3GPP TSG</w:t>
      </w:r>
      <w:r w:rsidR="003D2DC4" w:rsidRPr="0009400E">
        <w:rPr>
          <w:rFonts w:ascii="Times New Roman" w:hAnsi="Times New Roman" w:cs="Times New Roman"/>
        </w:rPr>
        <w:t xml:space="preserve"> </w:t>
      </w:r>
      <w:r w:rsidRPr="0009400E">
        <w:rPr>
          <w:rFonts w:ascii="Times New Roman" w:hAnsi="Times New Roman" w:cs="Times New Roman"/>
        </w:rPr>
        <w:t xml:space="preserve">RAN WG1 </w:t>
      </w:r>
      <w:r w:rsidR="00CA6A76" w:rsidRPr="0009400E">
        <w:rPr>
          <w:rFonts w:ascii="Times New Roman" w:hAnsi="Times New Roman" w:cs="Times New Roman"/>
        </w:rPr>
        <w:t>NR Ad-Hoc #2</w:t>
      </w:r>
      <w:r w:rsidRPr="0009400E">
        <w:rPr>
          <w:rFonts w:ascii="Times New Roman" w:hAnsi="Times New Roman" w:cs="Times New Roman"/>
        </w:rPr>
        <w:tab/>
        <w:t>R1-17</w:t>
      </w:r>
      <w:r w:rsidR="00DB122E">
        <w:rPr>
          <w:rFonts w:ascii="Times New Roman" w:hAnsi="Times New Roman" w:cs="Times New Roman" w:hint="eastAsia"/>
        </w:rPr>
        <w:t>10224</w:t>
      </w:r>
    </w:p>
    <w:p w:rsidR="00B90228" w:rsidRPr="0009400E" w:rsidRDefault="00CA6A76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eastAsia="宋体" w:hAnsi="Times New Roman" w:cs="Times New Roman"/>
        </w:rPr>
        <w:t>Qingdao</w:t>
      </w:r>
      <w:r w:rsidR="00B90228" w:rsidRPr="0009400E">
        <w:rPr>
          <w:rFonts w:ascii="Times New Roman" w:hAnsi="Times New Roman" w:cs="Times New Roman"/>
        </w:rPr>
        <w:t xml:space="preserve">, </w:t>
      </w:r>
      <w:r w:rsidR="00FA42B8" w:rsidRPr="0009400E">
        <w:rPr>
          <w:rFonts w:ascii="Times New Roman" w:hAnsi="Times New Roman" w:cs="Times New Roman"/>
        </w:rPr>
        <w:t>P.</w:t>
      </w:r>
      <w:r w:rsidR="00CC5EBE" w:rsidRPr="0009400E">
        <w:rPr>
          <w:rFonts w:ascii="Times New Roman" w:hAnsi="Times New Roman" w:cs="Times New Roman"/>
        </w:rPr>
        <w:t xml:space="preserve"> </w:t>
      </w:r>
      <w:r w:rsidR="00FA42B8" w:rsidRPr="0009400E">
        <w:rPr>
          <w:rFonts w:ascii="Times New Roman" w:hAnsi="Times New Roman" w:cs="Times New Roman"/>
        </w:rPr>
        <w:t>R.</w:t>
      </w:r>
      <w:r w:rsidR="00CC5EBE" w:rsidRPr="0009400E">
        <w:rPr>
          <w:rFonts w:ascii="Times New Roman" w:hAnsi="Times New Roman" w:cs="Times New Roman"/>
        </w:rPr>
        <w:t xml:space="preserve"> </w:t>
      </w:r>
      <w:r w:rsidR="00FA42B8" w:rsidRPr="0009400E">
        <w:rPr>
          <w:rFonts w:ascii="Times New Roman" w:hAnsi="Times New Roman" w:cs="Times New Roman"/>
        </w:rPr>
        <w:t>China</w:t>
      </w:r>
      <w:r w:rsidR="00B90228" w:rsidRPr="0009400E">
        <w:rPr>
          <w:rFonts w:ascii="Times New Roman" w:hAnsi="Times New Roman" w:cs="Times New Roman"/>
        </w:rPr>
        <w:t xml:space="preserve">, </w:t>
      </w:r>
      <w:r w:rsidRPr="0009400E">
        <w:rPr>
          <w:rFonts w:ascii="Times New Roman" w:hAnsi="Times New Roman" w:cs="Times New Roman"/>
        </w:rPr>
        <w:t>June</w:t>
      </w:r>
      <w:r w:rsidR="00B90228" w:rsidRPr="0009400E">
        <w:rPr>
          <w:rFonts w:ascii="Times New Roman" w:hAnsi="Times New Roman" w:cs="Times New Roman"/>
        </w:rPr>
        <w:t xml:space="preserve"> </w:t>
      </w:r>
      <w:r w:rsidRPr="0009400E">
        <w:rPr>
          <w:rFonts w:ascii="Times New Roman" w:hAnsi="Times New Roman" w:cs="Times New Roman"/>
        </w:rPr>
        <w:t>27</w:t>
      </w:r>
      <w:r w:rsidR="00B90228" w:rsidRPr="0009400E">
        <w:rPr>
          <w:rFonts w:ascii="Times New Roman" w:hAnsi="Times New Roman" w:cs="Times New Roman"/>
        </w:rPr>
        <w:t xml:space="preserve"> – </w:t>
      </w:r>
      <w:r w:rsidRPr="0009400E">
        <w:rPr>
          <w:rFonts w:ascii="Times New Roman" w:hAnsi="Times New Roman" w:cs="Times New Roman"/>
        </w:rPr>
        <w:t>30</w:t>
      </w:r>
      <w:r w:rsidR="00B90228" w:rsidRPr="0009400E">
        <w:rPr>
          <w:rFonts w:ascii="Times New Roman" w:hAnsi="Times New Roman" w:cs="Times New Roman"/>
        </w:rPr>
        <w:t>, 2017</w:t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Source:</w:t>
      </w:r>
      <w:r w:rsidRPr="0009400E">
        <w:rPr>
          <w:rFonts w:ascii="Times New Roman" w:hAnsi="Times New Roman" w:cs="Times New Roman"/>
        </w:rPr>
        <w:tab/>
      </w:r>
      <w:r w:rsidRPr="0009400E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B90228" w:rsidRPr="0009400E" w:rsidRDefault="00B90228" w:rsidP="00B90228">
      <w:pPr>
        <w:pStyle w:val="3GPPHeader"/>
        <w:spacing w:after="120"/>
        <w:rPr>
          <w:rFonts w:ascii="Times New Roman" w:eastAsia="宋体" w:hAnsi="Times New Roman" w:cs="Times New Roman"/>
        </w:rPr>
      </w:pPr>
      <w:r w:rsidRPr="0009400E">
        <w:rPr>
          <w:rFonts w:ascii="Times New Roman" w:eastAsia="宋体" w:hAnsi="Times New Roman" w:cs="Times New Roman"/>
        </w:rPr>
        <w:t>Title:</w:t>
      </w:r>
      <w:r w:rsidRPr="0009400E">
        <w:rPr>
          <w:rFonts w:ascii="Times New Roman" w:eastAsia="宋体" w:hAnsi="Times New Roman" w:cs="Times New Roman"/>
        </w:rPr>
        <w:tab/>
      </w:r>
      <w:r w:rsidR="009D5D34" w:rsidRPr="0009400E">
        <w:rPr>
          <w:rFonts w:ascii="Times New Roman" w:eastAsia="宋体" w:hAnsi="Times New Roman" w:cs="Times New Roman"/>
        </w:rPr>
        <w:t xml:space="preserve">Discussion and evaluation on </w:t>
      </w:r>
      <w:r w:rsidR="003743A3">
        <w:rPr>
          <w:rFonts w:ascii="Times New Roman" w:eastAsia="宋体" w:hAnsi="Times New Roman" w:cs="Times New Roman" w:hint="eastAsia"/>
        </w:rPr>
        <w:t>SS block composition</w:t>
      </w:r>
      <w:r w:rsidRPr="0009400E">
        <w:rPr>
          <w:rFonts w:ascii="Times New Roman" w:eastAsia="宋体" w:hAnsi="Times New Roman" w:cs="Times New Roman"/>
        </w:rPr>
        <w:tab/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Agenda Item:</w:t>
      </w:r>
      <w:r w:rsidRPr="0009400E">
        <w:rPr>
          <w:rFonts w:ascii="Times New Roman" w:hAnsi="Times New Roman" w:cs="Times New Roman"/>
        </w:rPr>
        <w:tab/>
      </w:r>
      <w:r w:rsidR="003D2DC4" w:rsidRPr="0009400E">
        <w:rPr>
          <w:rFonts w:ascii="Times New Roman" w:eastAsia="宋体" w:hAnsi="Times New Roman" w:cs="Times New Roman"/>
        </w:rPr>
        <w:t>5</w:t>
      </w:r>
      <w:r w:rsidRPr="0009400E">
        <w:rPr>
          <w:rFonts w:ascii="Times New Roman" w:eastAsia="宋体" w:hAnsi="Times New Roman" w:cs="Times New Roman"/>
        </w:rPr>
        <w:t>.</w:t>
      </w:r>
      <w:r w:rsidR="003D2DC4" w:rsidRPr="0009400E">
        <w:rPr>
          <w:rFonts w:ascii="Times New Roman" w:eastAsia="宋体" w:hAnsi="Times New Roman" w:cs="Times New Roman"/>
        </w:rPr>
        <w:t>1</w:t>
      </w:r>
      <w:r w:rsidRPr="0009400E">
        <w:rPr>
          <w:rFonts w:ascii="Times New Roman" w:eastAsia="宋体" w:hAnsi="Times New Roman" w:cs="Times New Roman"/>
        </w:rPr>
        <w:t>.</w:t>
      </w:r>
      <w:r w:rsidR="003D2DC4" w:rsidRPr="0009400E">
        <w:rPr>
          <w:rFonts w:ascii="Times New Roman" w:eastAsia="宋体" w:hAnsi="Times New Roman" w:cs="Times New Roman"/>
        </w:rPr>
        <w:t>1</w:t>
      </w:r>
      <w:r w:rsidRPr="0009400E">
        <w:rPr>
          <w:rFonts w:ascii="Times New Roman" w:eastAsia="宋体" w:hAnsi="Times New Roman" w:cs="Times New Roman"/>
        </w:rPr>
        <w:t>.</w:t>
      </w:r>
      <w:r w:rsidR="009D5D34" w:rsidRPr="0009400E">
        <w:rPr>
          <w:rFonts w:ascii="Times New Roman" w:eastAsia="宋体" w:hAnsi="Times New Roman" w:cs="Times New Roman"/>
        </w:rPr>
        <w:t>2</w:t>
      </w:r>
      <w:r w:rsidR="00FA42B8" w:rsidRPr="0009400E">
        <w:rPr>
          <w:rFonts w:ascii="Times New Roman" w:eastAsia="宋体" w:hAnsi="Times New Roman" w:cs="Times New Roman"/>
        </w:rPr>
        <w:t>.</w:t>
      </w:r>
      <w:r w:rsidR="003743A3">
        <w:rPr>
          <w:rFonts w:ascii="Times New Roman" w:eastAsia="宋体" w:hAnsi="Times New Roman" w:cs="Times New Roman" w:hint="eastAsia"/>
        </w:rPr>
        <w:t>2</w:t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Document for:</w:t>
      </w:r>
      <w:r w:rsidRPr="0009400E">
        <w:rPr>
          <w:rFonts w:ascii="Times New Roman" w:hAnsi="Times New Roman" w:cs="Times New Roman"/>
        </w:rPr>
        <w:tab/>
        <w:t>Discussion</w:t>
      </w:r>
    </w:p>
    <w:p w:rsidR="00B90228" w:rsidRPr="0009400E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Introduction</w:t>
      </w:r>
    </w:p>
    <w:p w:rsidR="00FE1D41" w:rsidRPr="00AC48AB" w:rsidRDefault="000B4FFD" w:rsidP="0023078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AC48AB">
        <w:rPr>
          <w:rFonts w:ascii="Times New Roman" w:eastAsia="宋体" w:hAnsi="Times New Roman" w:cs="Times New Roman"/>
          <w:sz w:val="20"/>
          <w:szCs w:val="20"/>
        </w:rPr>
        <w:t xml:space="preserve">In RAN1 #89 meeting, </w:t>
      </w:r>
      <w:r w:rsidR="00A9642D" w:rsidRPr="00AC48AB">
        <w:rPr>
          <w:rFonts w:ascii="Times New Roman" w:eastAsia="宋体" w:hAnsi="Times New Roman" w:cs="Times New Roman"/>
          <w:sz w:val="20"/>
          <w:szCs w:val="20"/>
        </w:rPr>
        <w:t xml:space="preserve">design of </w:t>
      </w:r>
      <w:r w:rsidR="00E5611E" w:rsidRPr="00AC48AB">
        <w:rPr>
          <w:rFonts w:ascii="Times New Roman" w:eastAsia="宋体" w:hAnsi="Times New Roman" w:cs="Times New Roman" w:hint="eastAsia"/>
          <w:sz w:val="20"/>
          <w:szCs w:val="20"/>
        </w:rPr>
        <w:t>SS block composition</w:t>
      </w:r>
      <w:r w:rsidR="00E5611E" w:rsidRPr="00AC48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E5611E"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and NR-PBCH </w:t>
      </w:r>
      <w:r w:rsidRPr="00AC48AB">
        <w:rPr>
          <w:rFonts w:ascii="Times New Roman" w:eastAsia="宋体" w:hAnsi="Times New Roman" w:cs="Times New Roman"/>
          <w:sz w:val="20"/>
          <w:szCs w:val="20"/>
        </w:rPr>
        <w:t xml:space="preserve">was discussed </w:t>
      </w:r>
      <w:r w:rsidR="00E5611E"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with the </w:t>
      </w:r>
      <w:r w:rsidRPr="00AC48AB">
        <w:rPr>
          <w:rFonts w:ascii="Times New Roman" w:eastAsia="宋体" w:hAnsi="Times New Roman" w:cs="Times New Roman"/>
          <w:sz w:val="20"/>
          <w:szCs w:val="20"/>
        </w:rPr>
        <w:t>following agreements:</w:t>
      </w:r>
    </w:p>
    <w:tbl>
      <w:tblPr>
        <w:tblStyle w:val="af3"/>
        <w:tblW w:w="0" w:type="auto"/>
        <w:tblLook w:val="04A0"/>
      </w:tblPr>
      <w:tblGrid>
        <w:gridCol w:w="9576"/>
      </w:tblGrid>
      <w:tr w:rsidR="00E5611E" w:rsidRPr="00AC48AB" w:rsidTr="00E5611E">
        <w:tc>
          <w:tcPr>
            <w:tcW w:w="9576" w:type="dxa"/>
          </w:tcPr>
          <w:p w:rsidR="00E63E9C" w:rsidRPr="00AC48AB" w:rsidRDefault="00E63E9C" w:rsidP="00E63E9C">
            <w:pPr>
              <w:rPr>
                <w:rFonts w:ascii="Times New Roman" w:eastAsia="MS Mincho" w:hAnsi="Times New Roman"/>
                <w:i/>
                <w:lang w:eastAsia="ja-JP"/>
              </w:rPr>
            </w:pPr>
            <w:r w:rsidRPr="00AC48AB">
              <w:rPr>
                <w:rFonts w:ascii="Times New Roman" w:eastAsia="MS Mincho" w:hAnsi="Times New Roman"/>
                <w:i/>
                <w:highlight w:val="green"/>
                <w:lang w:eastAsia="ja-JP"/>
              </w:rPr>
              <w:t>Agreements:</w:t>
            </w:r>
            <w:r w:rsidRPr="00AC48AB">
              <w:rPr>
                <w:rFonts w:ascii="Times New Roman" w:eastAsia="MS Mincho" w:hAnsi="Times New Roman"/>
                <w:i/>
                <w:lang w:eastAsia="ja-JP"/>
              </w:rPr>
              <w:t xml:space="preserve"> 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For SS block composition, the following should be supported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Confirm the working assumption that NR-PSS, NR-SSS and NR-PBCH are present in every SS block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NR-PSS is mapped before NR-SSS.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In case that number of PBCH symbols is two within a SS block,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1: The mapping order of SS blocks is PSS-SSS-PBCH-PBCH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2: The mapping order of SS blocks is PSS-PBCH-SSS-PBCH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3: The mapping order of SS blocks is PBCH- PSS-SSS-PBCH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4: The mapping order of SS blocks is PSS-PBCH-PBCH-SSS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Down selection from above options should be done together with NR-PBCH design decision</w:t>
            </w:r>
          </w:p>
          <w:p w:rsidR="00E63E9C" w:rsidRPr="00AC48AB" w:rsidRDefault="00E63E9C" w:rsidP="00E63E9C">
            <w:pPr>
              <w:rPr>
                <w:rFonts w:ascii="Times New Roman" w:eastAsia="MS Mincho" w:hAnsi="Times New Roman"/>
                <w:i/>
                <w:lang w:eastAsia="ja-JP"/>
              </w:rPr>
            </w:pPr>
            <w:r w:rsidRPr="00AC48AB">
              <w:rPr>
                <w:rFonts w:ascii="Times New Roman" w:eastAsia="MS Mincho" w:hAnsi="Times New Roman"/>
                <w:i/>
                <w:highlight w:val="green"/>
                <w:lang w:eastAsia="ja-JP"/>
              </w:rPr>
              <w:t>Agreements: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For the possible SS block time locations following mapping is followed: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fi-FI"/>
              </w:rPr>
              <w:t xml:space="preserve">In the mapping with 15 and 30 kHz subcarreir spacing, following requirements are met 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least [1 or 2] symbol are preserved for DL control at the beginning of the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least 2 symbols are preserved for e.g. guard period and UL control at the end of the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Note: slot is defined based on SS subcarrier spacing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most two possible  SS block time locations are mapped to one slot of 14 symbols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fi-FI"/>
              </w:rPr>
              <w:t xml:space="preserve">In the mapping with 120 kHz subcarreir spacing, following requirements are met 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least 2 symbol are preserved for DL control at the beginning of the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least 2 symbols are preserved for e.g. guard period and UL control at the end of the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Note: slot is defined based on SS subcarrier spacing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most two possible  SS block time locations are mapped to one slot of 14 symbols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fi-FI"/>
              </w:rPr>
              <w:t xml:space="preserve">In the mapping with 240 kHz subcarrier spacing across two consecutive slots, following requirements are met 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least 4 symbol are preserved for DL control at the beginning of the first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 xml:space="preserve">At least 4 symbols are preserved for e.g. guard period and UL control at the end of the </w:t>
            </w:r>
            <w:r w:rsidRPr="00AC48AB">
              <w:rPr>
                <w:rFonts w:eastAsia="MS Mincho"/>
                <w:i/>
                <w:lang w:val="en-US"/>
              </w:rPr>
              <w:lastRenderedPageBreak/>
              <w:t>second slot of 14 symbols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Note: slot is defined by 240 kHz subcarrier spacing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At most four possible  SS block time locations are mapped to two consecutive slots of 14 symbols each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SS block does not cross the middle of the slot of 14 symbols defined by 15 kHz sub-carrier spacing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Mapping of SS block time locations for NR unlicensed band operation is FFS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3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Above agreements does not preclude 7 OFDM symbol slot operation</w:t>
            </w:r>
          </w:p>
          <w:p w:rsidR="00E63E9C" w:rsidRPr="00AC48AB" w:rsidRDefault="00E63E9C" w:rsidP="00E63E9C">
            <w:pPr>
              <w:rPr>
                <w:rFonts w:ascii="Times New Roman" w:eastAsia="MS Mincho" w:hAnsi="Times New Roman"/>
                <w:i/>
                <w:lang w:eastAsia="ja-JP"/>
              </w:rPr>
            </w:pPr>
            <w:r w:rsidRPr="00AC48AB">
              <w:rPr>
                <w:rFonts w:ascii="Times New Roman" w:eastAsia="MS Mincho" w:hAnsi="Times New Roman"/>
                <w:i/>
                <w:highlight w:val="green"/>
                <w:lang w:eastAsia="ja-JP"/>
              </w:rPr>
              <w:t>Agreements: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For NR-PBCH transmission, NR supports a s</w:t>
            </w:r>
            <w:r w:rsidRPr="00AC48AB">
              <w:rPr>
                <w:rFonts w:eastAsia="MS Mincho"/>
                <w:i/>
              </w:rPr>
              <w:t>ingle antenna port based transmission scheme only</w:t>
            </w:r>
            <w:r w:rsidRPr="00AC48AB">
              <w:rPr>
                <w:rFonts w:eastAsia="MS Mincho"/>
                <w:i/>
                <w:lang w:val="en-US"/>
              </w:rPr>
              <w:t xml:space="preserve">. 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Same antenna port is defined for NR-PSS, NR-SSS and NR-PBCH within an SS block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Single antenna port based transmission scheme for NR-PBCH is transparent to UEs</w:t>
            </w:r>
          </w:p>
          <w:p w:rsidR="00E63E9C" w:rsidRPr="00AC48AB" w:rsidRDefault="00E63E9C" w:rsidP="00BD6D19">
            <w:pPr>
              <w:pStyle w:val="af2"/>
              <w:numPr>
                <w:ilvl w:val="2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Note that frequency domain PC is precluded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DMRS for NR-PBCH is mapped on every NR-PBCH symbol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Note: frequency domain RE density for DMRS is FFS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Down select RE mapping scheme for the DMRS with consideration for required amount of REs for NR-PBCH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1: DMRS sequence is mapped on subcarriers with equal interval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Option 2: DMRS sequence is mapped on subcarriers with unequal interval (e.g., less or no mapping within NR-SSS transmission bandwidth)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2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DMRS sequence depends on at least cell IDs</w:t>
            </w:r>
          </w:p>
          <w:p w:rsidR="00E63E9C" w:rsidRPr="00AC48AB" w:rsidRDefault="00E63E9C" w:rsidP="00E63E9C">
            <w:pPr>
              <w:rPr>
                <w:rFonts w:ascii="Times New Roman" w:eastAsia="MS Mincho" w:hAnsi="Times New Roman"/>
                <w:i/>
                <w:lang w:eastAsia="ja-JP"/>
              </w:rPr>
            </w:pPr>
            <w:r w:rsidRPr="00AC48AB">
              <w:rPr>
                <w:rFonts w:ascii="Times New Roman" w:eastAsia="MS Mincho" w:hAnsi="Times New Roman"/>
                <w:i/>
                <w:highlight w:val="green"/>
                <w:lang w:eastAsia="ja-JP"/>
              </w:rPr>
              <w:t>Agreements:</w:t>
            </w:r>
          </w:p>
          <w:p w:rsidR="00E63E9C" w:rsidRPr="00AC48AB" w:rsidRDefault="00E63E9C" w:rsidP="00BD6D19">
            <w:pPr>
              <w:pStyle w:val="af2"/>
              <w:numPr>
                <w:ilvl w:val="0"/>
                <w:numId w:val="4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Down select from following alternatives based on further evaluation/analysis in the next meeting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4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Alt. 1: NR-PBCH coded bits are mapped across REs in N PBCH symbols, where N is the number of PBCH symbols in a NR-SS block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4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Alt. 2: NR-PBCH coded bits are mapped across REs in a PBCH symbol, the NR-PBCH symbol is copied to N-1 NR-PBCH symbol in a NR-SS block</w:t>
            </w:r>
          </w:p>
          <w:p w:rsidR="00E63E9C" w:rsidRPr="00AC48AB" w:rsidRDefault="00E63E9C" w:rsidP="00BD6D19">
            <w:pPr>
              <w:pStyle w:val="af2"/>
              <w:numPr>
                <w:ilvl w:val="1"/>
                <w:numId w:val="4"/>
              </w:numPr>
              <w:rPr>
                <w:rFonts w:eastAsia="MS Mincho"/>
                <w:i/>
                <w:lang w:val="en-US"/>
              </w:rPr>
            </w:pPr>
            <w:r w:rsidRPr="00AC48AB">
              <w:rPr>
                <w:rFonts w:eastAsia="MS Mincho"/>
                <w:i/>
                <w:lang w:val="en-US"/>
              </w:rPr>
              <w:t>Other Alternatives are not precluded</w:t>
            </w:r>
          </w:p>
          <w:p w:rsidR="00E63E9C" w:rsidRPr="00AC48AB" w:rsidRDefault="00E63E9C" w:rsidP="00E50BD0">
            <w:pPr>
              <w:pStyle w:val="a8"/>
              <w:spacing w:after="120"/>
              <w:rPr>
                <w:rFonts w:ascii="Times New Roman" w:eastAsia="宋体" w:hAnsi="Times New Roman"/>
                <w:i/>
              </w:rPr>
            </w:pPr>
          </w:p>
        </w:tc>
      </w:tr>
    </w:tbl>
    <w:p w:rsidR="00E5611E" w:rsidRPr="00AC48AB" w:rsidRDefault="00E5611E" w:rsidP="0023078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ED43DF" w:rsidRPr="00AC48AB" w:rsidRDefault="00E50BD0" w:rsidP="0023078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This contribution </w:t>
      </w:r>
      <w:r w:rsidR="00AC48AB">
        <w:rPr>
          <w:rFonts w:ascii="Times New Roman" w:eastAsia="宋体" w:hAnsi="Times New Roman" w:cs="Times New Roman" w:hint="eastAsia"/>
          <w:sz w:val="20"/>
          <w:szCs w:val="20"/>
        </w:rPr>
        <w:t xml:space="preserve">evaluates </w:t>
      </w:r>
      <w:r w:rsidR="00CF55D6">
        <w:rPr>
          <w:rFonts w:ascii="Times New Roman" w:eastAsia="宋体" w:hAnsi="Times New Roman" w:cs="Times New Roman" w:hint="eastAsia"/>
          <w:sz w:val="20"/>
          <w:szCs w:val="20"/>
        </w:rPr>
        <w:t xml:space="preserve">the </w:t>
      </w:r>
      <w:r w:rsidR="006B3BDD">
        <w:rPr>
          <w:rFonts w:ascii="Times New Roman" w:eastAsia="宋体" w:hAnsi="Times New Roman" w:cs="Times New Roman" w:hint="eastAsia"/>
          <w:sz w:val="20"/>
          <w:szCs w:val="20"/>
        </w:rPr>
        <w:t xml:space="preserve">mapping </w:t>
      </w:r>
      <w:r w:rsidR="002F21B4">
        <w:rPr>
          <w:rFonts w:ascii="Times New Roman" w:eastAsia="宋体" w:hAnsi="Times New Roman" w:cs="Times New Roman" w:hint="eastAsia"/>
          <w:sz w:val="20"/>
          <w:szCs w:val="20"/>
        </w:rPr>
        <w:t>order within a</w:t>
      </w:r>
      <w:r w:rsidR="006B3BDD">
        <w:rPr>
          <w:rFonts w:ascii="Times New Roman" w:eastAsia="宋体" w:hAnsi="Times New Roman" w:cs="Times New Roman" w:hint="eastAsia"/>
          <w:sz w:val="20"/>
          <w:szCs w:val="20"/>
        </w:rPr>
        <w:t>n</w:t>
      </w:r>
      <w:r w:rsidR="002F21B4">
        <w:rPr>
          <w:rFonts w:ascii="Times New Roman" w:eastAsia="宋体" w:hAnsi="Times New Roman" w:cs="Times New Roman" w:hint="eastAsia"/>
          <w:sz w:val="20"/>
          <w:szCs w:val="20"/>
        </w:rPr>
        <w:t xml:space="preserve"> SS block</w:t>
      </w:r>
      <w:r w:rsidR="00F96898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DF1755">
        <w:rPr>
          <w:rFonts w:ascii="Times New Roman" w:eastAsia="宋体" w:hAnsi="Times New Roman" w:cs="Times New Roman" w:hint="eastAsia"/>
          <w:sz w:val="20"/>
          <w:szCs w:val="20"/>
        </w:rPr>
        <w:t xml:space="preserve">and provides </w:t>
      </w:r>
      <w:r w:rsidR="00D52EE3">
        <w:rPr>
          <w:rFonts w:ascii="Times New Roman" w:eastAsia="宋体" w:hAnsi="Times New Roman" w:cs="Times New Roman" w:hint="eastAsia"/>
          <w:sz w:val="20"/>
          <w:szCs w:val="20"/>
        </w:rPr>
        <w:t xml:space="preserve">link level simulation </w:t>
      </w:r>
      <w:r w:rsidRPr="00AC48AB">
        <w:rPr>
          <w:rFonts w:ascii="Times New Roman" w:eastAsia="宋体" w:hAnsi="Times New Roman" w:cs="Times New Roman" w:hint="eastAsia"/>
          <w:sz w:val="20"/>
          <w:szCs w:val="20"/>
        </w:rPr>
        <w:t>result</w:t>
      </w:r>
      <w:r w:rsidR="00F96898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="00CF5AE5" w:rsidRPr="00AC48AB"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9D0D1F" w:rsidRDefault="00AC48AB" w:rsidP="009D0D1F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Discussion</w:t>
      </w:r>
    </w:p>
    <w:p w:rsidR="006B3BDD" w:rsidRDefault="006B3BDD" w:rsidP="00031A9D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The following four options of mapping order are evaluated from the aspects of both SS and PBCH detection performance:</w:t>
      </w:r>
    </w:p>
    <w:p w:rsidR="00EC5F98" w:rsidRPr="00CD7F8C" w:rsidRDefault="00EC5F98" w:rsidP="00BD6D19">
      <w:pPr>
        <w:pStyle w:val="af2"/>
        <w:numPr>
          <w:ilvl w:val="0"/>
          <w:numId w:val="5"/>
        </w:numPr>
        <w:rPr>
          <w:rFonts w:eastAsia="MS Mincho"/>
          <w:lang w:val="en-US"/>
        </w:rPr>
      </w:pPr>
      <w:r w:rsidRPr="00CD7F8C">
        <w:rPr>
          <w:rFonts w:eastAsia="MS Mincho"/>
          <w:lang w:val="en-US"/>
        </w:rPr>
        <w:t>Option 1: PSS-SSS-PBCH-PBCH</w:t>
      </w:r>
    </w:p>
    <w:p w:rsidR="00EC5F98" w:rsidRPr="00CD7F8C" w:rsidRDefault="00EC5F98" w:rsidP="00BD6D19">
      <w:pPr>
        <w:pStyle w:val="af2"/>
        <w:numPr>
          <w:ilvl w:val="0"/>
          <w:numId w:val="5"/>
        </w:numPr>
        <w:rPr>
          <w:rFonts w:eastAsia="MS Mincho"/>
          <w:lang w:val="en-US"/>
        </w:rPr>
      </w:pPr>
      <w:r w:rsidRPr="00CD7F8C">
        <w:rPr>
          <w:rFonts w:eastAsia="MS Mincho"/>
          <w:lang w:val="en-US"/>
        </w:rPr>
        <w:t>Option 2: PSS-PBCH-SSS-PBCH</w:t>
      </w:r>
    </w:p>
    <w:p w:rsidR="00EC5F98" w:rsidRPr="00CD7F8C" w:rsidRDefault="00EC5F98" w:rsidP="00BD6D19">
      <w:pPr>
        <w:pStyle w:val="af2"/>
        <w:numPr>
          <w:ilvl w:val="0"/>
          <w:numId w:val="5"/>
        </w:numPr>
        <w:rPr>
          <w:rFonts w:eastAsia="MS Mincho"/>
          <w:lang w:val="en-US"/>
        </w:rPr>
      </w:pPr>
      <w:r w:rsidRPr="00CD7F8C">
        <w:rPr>
          <w:rFonts w:eastAsia="MS Mincho"/>
          <w:lang w:val="en-US"/>
        </w:rPr>
        <w:t xml:space="preserve">Option 3: </w:t>
      </w:r>
      <w:r>
        <w:rPr>
          <w:rFonts w:eastAsia="MS Mincho"/>
          <w:lang w:val="en-US"/>
        </w:rPr>
        <w:t>PBCH-</w:t>
      </w:r>
      <w:r w:rsidRPr="00CD7F8C">
        <w:rPr>
          <w:rFonts w:eastAsia="MS Mincho"/>
          <w:lang w:val="en-US"/>
        </w:rPr>
        <w:t>PSS-SSS-PBCH</w:t>
      </w:r>
    </w:p>
    <w:p w:rsidR="00EC5F98" w:rsidRPr="00CD7F8C" w:rsidRDefault="00EC5F98" w:rsidP="00BD6D19">
      <w:pPr>
        <w:pStyle w:val="af2"/>
        <w:numPr>
          <w:ilvl w:val="0"/>
          <w:numId w:val="5"/>
        </w:numPr>
        <w:rPr>
          <w:rFonts w:eastAsia="MS Mincho"/>
          <w:lang w:val="en-US"/>
        </w:rPr>
      </w:pPr>
      <w:r w:rsidRPr="00CD7F8C">
        <w:rPr>
          <w:rFonts w:eastAsia="MS Mincho"/>
          <w:lang w:val="en-US"/>
        </w:rPr>
        <w:t>Option 4: PSS-PBCH-PBCH-SSS</w:t>
      </w:r>
    </w:p>
    <w:p w:rsidR="00DC2BDC" w:rsidRDefault="00DC2BDC" w:rsidP="00DC2BDC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In </w:t>
      </w:r>
      <w:r w:rsidR="00AB1609">
        <w:rPr>
          <w:rFonts w:ascii="Times New Roman" w:eastAsia="宋体" w:hAnsi="Times New Roman" w:cs="Times New Roman" w:hint="eastAsia"/>
          <w:sz w:val="20"/>
          <w:szCs w:val="20"/>
        </w:rPr>
        <w:t xml:space="preserve">this </w:t>
      </w:r>
      <w:r>
        <w:rPr>
          <w:rFonts w:ascii="Times New Roman" w:eastAsia="宋体" w:hAnsi="Times New Roman" w:cs="Times New Roman"/>
          <w:sz w:val="20"/>
          <w:szCs w:val="20"/>
        </w:rPr>
        <w:t>simulation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, NR-PBCH mapping </w:t>
      </w:r>
      <w:r w:rsidR="00DF1755">
        <w:rPr>
          <w:rFonts w:ascii="Times New Roman" w:eastAsia="宋体" w:hAnsi="Times New Roman" w:cs="Times New Roman" w:hint="eastAsia"/>
          <w:sz w:val="20"/>
          <w:szCs w:val="20"/>
        </w:rPr>
        <w:t xml:space="preserve">scheme </w:t>
      </w:r>
      <w:r>
        <w:rPr>
          <w:rFonts w:ascii="Times New Roman" w:eastAsia="宋体" w:hAnsi="Times New Roman" w:cs="Times New Roman" w:hint="eastAsia"/>
          <w:sz w:val="20"/>
          <w:szCs w:val="20"/>
        </w:rPr>
        <w:t>uses Alt.1</w:t>
      </w:r>
      <w:r w:rsidR="00DF1755">
        <w:rPr>
          <w:rFonts w:ascii="Times New Roman" w:eastAsia="宋体" w:hAnsi="Times New Roman" w:cs="Times New Roman" w:hint="eastAsia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DF1755"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he DMRS REs are mapped on PBCH symbols with equal interval and DMRS density is 3 REs/OS/PRB. </w:t>
      </w:r>
      <w:r w:rsidR="00D02951">
        <w:rPr>
          <w:rFonts w:ascii="Times New Roman" w:eastAsia="宋体" w:hAnsi="Times New Roman" w:cs="Times New Roman" w:hint="eastAsia"/>
          <w:sz w:val="20"/>
          <w:szCs w:val="20"/>
        </w:rPr>
        <w:t xml:space="preserve">DMRS mapped on PBCH symbols is used to estimate residual CFO after SS detection. </w:t>
      </w:r>
      <w:r>
        <w:rPr>
          <w:rFonts w:ascii="Times New Roman" w:eastAsia="宋体" w:hAnsi="Times New Roman" w:cs="Times New Roman" w:hint="eastAsia"/>
          <w:sz w:val="20"/>
          <w:szCs w:val="20"/>
        </w:rPr>
        <w:t>More detailed simulation assumptions and parameters are listed in Appendix.</w:t>
      </w:r>
    </w:p>
    <w:p w:rsidR="00DC2BDC" w:rsidRDefault="00DC2BDC" w:rsidP="00031A9D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D02951" w:rsidRDefault="00D02951" w:rsidP="00AF5615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 xml:space="preserve">Among the agreed options, the performance of SS joint detection is mainly determined by the distance between PSS and SSS symbols when coherent SSS detection is used. </w:t>
      </w:r>
      <w:r w:rsidR="00AF5615">
        <w:rPr>
          <w:rFonts w:ascii="Times New Roman" w:eastAsia="宋体" w:hAnsi="Times New Roman" w:cs="Times New Roman" w:hint="eastAsia"/>
          <w:sz w:val="20"/>
          <w:szCs w:val="20"/>
        </w:rPr>
        <w:t xml:space="preserve">With a large distance between PSS and SSS symbols, the channel estimated from PSS becomes inaccurate for SSS,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especially when </w:t>
      </w:r>
      <w:r w:rsidR="005B3CBD">
        <w:rPr>
          <w:rFonts w:ascii="Times New Roman" w:eastAsia="宋体" w:hAnsi="Times New Roman" w:cs="Times New Roman" w:hint="eastAsia"/>
          <w:sz w:val="20"/>
          <w:szCs w:val="20"/>
        </w:rPr>
        <w:t xml:space="preserve">the moving speed of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UE </w:t>
      </w:r>
      <w:r w:rsidR="005B3CBD">
        <w:rPr>
          <w:rFonts w:ascii="Times New Roman" w:eastAsia="宋体" w:hAnsi="Times New Roman" w:cs="Times New Roman" w:hint="eastAsia"/>
          <w:sz w:val="20"/>
          <w:szCs w:val="20"/>
        </w:rPr>
        <w:t xml:space="preserve">is high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(e.g. 120km/h), which results in lower SS detection probability. As </w:t>
      </w:r>
      <w:r w:rsidR="00B0605C">
        <w:rPr>
          <w:rFonts w:ascii="Times New Roman" w:eastAsia="宋体" w:hAnsi="Times New Roman" w:cs="Times New Roman" w:hint="eastAsia"/>
          <w:sz w:val="20"/>
          <w:szCs w:val="20"/>
        </w:rPr>
        <w:t xml:space="preserve">shown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in Figure 1, with coherent SSS detection, SS detection performance of Option 1 and Option 3 </w:t>
      </w:r>
      <w:r w:rsidR="00B0605C">
        <w:rPr>
          <w:rFonts w:ascii="Times New Roman" w:eastAsia="宋体" w:hAnsi="Times New Roman" w:cs="Times New Roman" w:hint="eastAsia"/>
          <w:sz w:val="20"/>
          <w:szCs w:val="20"/>
        </w:rPr>
        <w:t xml:space="preserve">is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slightly better. On the other hand, when non-coherent SSS detection is used, the SS detection probability is independent with the mapping order, but the performance </w:t>
      </w:r>
      <w:r w:rsidR="00B0605C">
        <w:rPr>
          <w:rFonts w:ascii="Times New Roman" w:eastAsia="宋体" w:hAnsi="Times New Roman" w:cs="Times New Roman" w:hint="eastAsia"/>
          <w:sz w:val="20"/>
          <w:szCs w:val="20"/>
        </w:rPr>
        <w:t xml:space="preserve">of non-coherent detection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is </w:t>
      </w:r>
      <w:r w:rsidR="00B0605C">
        <w:rPr>
          <w:rFonts w:ascii="Times New Roman" w:eastAsia="宋体" w:hAnsi="Times New Roman" w:cs="Times New Roman" w:hint="eastAsia"/>
          <w:sz w:val="20"/>
          <w:szCs w:val="20"/>
        </w:rPr>
        <w:t xml:space="preserve">always </w:t>
      </w:r>
      <w:r>
        <w:rPr>
          <w:rFonts w:ascii="Times New Roman" w:eastAsia="宋体" w:hAnsi="Times New Roman" w:cs="Times New Roman" w:hint="eastAsia"/>
          <w:sz w:val="20"/>
          <w:szCs w:val="20"/>
        </w:rPr>
        <w:t>worse than coherent detection.</w:t>
      </w:r>
    </w:p>
    <w:p w:rsidR="00DF1755" w:rsidRPr="00AC48AB" w:rsidRDefault="003E7F71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3E7F71">
        <w:rPr>
          <w:rFonts w:ascii="Times New Roman" w:eastAsia="宋体" w:hAnsi="Times New Roman" w:cs="Times New Roman" w:hint="eastAsia"/>
          <w:noProof/>
          <w:sz w:val="20"/>
          <w:szCs w:val="20"/>
        </w:rPr>
        <w:drawing>
          <wp:inline distT="0" distB="0" distL="0" distR="0">
            <wp:extent cx="3835665" cy="28800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665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755" w:rsidRPr="00AC48AB" w:rsidRDefault="00DF1755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974F28">
        <w:rPr>
          <w:rFonts w:ascii="Times New Roman" w:eastAsia="宋体" w:hAnsi="Times New Roman" w:cs="Times New Roman" w:hint="eastAsia"/>
          <w:sz w:val="20"/>
          <w:szCs w:val="20"/>
        </w:rPr>
        <w:t>SS j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oint detection probability </w:t>
      </w:r>
    </w:p>
    <w:p w:rsidR="00947F32" w:rsidRDefault="00947F32" w:rsidP="00031A9D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D515D3" w:rsidRPr="00DF1755" w:rsidRDefault="00D515D3" w:rsidP="00D515D3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residual frequency offset after SS </w:t>
      </w:r>
      <w:r>
        <w:rPr>
          <w:rFonts w:ascii="Times New Roman" w:eastAsia="宋体" w:hAnsi="Times New Roman" w:cs="Times New Roman"/>
          <w:sz w:val="20"/>
          <w:szCs w:val="20"/>
        </w:rPr>
        <w:t>detection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is shown in Figure 2. It can be seen that most (&gt;90%) residual frequency offset does not exceed 2.5kHz, which is within the CFO estimation range of the possible distance </w:t>
      </w:r>
      <w:r>
        <w:rPr>
          <w:rFonts w:ascii="Times New Roman" w:eastAsia="宋体" w:hAnsi="Times New Roman" w:cs="Times New Roman"/>
          <w:sz w:val="20"/>
          <w:szCs w:val="20"/>
        </w:rPr>
        <w:t>betwee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n two PBCH symbols for all the four options. 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Since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CFO estimation accuracy benefits from large distance between PBCH symbols, 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as shown in Figure 3, the PBCH decoding performance of o</w:t>
      </w:r>
      <w:r>
        <w:rPr>
          <w:rFonts w:ascii="Times New Roman" w:eastAsia="宋体" w:hAnsi="Times New Roman" w:cs="Times New Roman" w:hint="eastAsia"/>
          <w:sz w:val="20"/>
          <w:szCs w:val="20"/>
        </w:rPr>
        <w:t>ptions with large distance between two PBCH symbols (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sz w:val="20"/>
          <w:szCs w:val="20"/>
        </w:rPr>
        <w:t>ption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2 and 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sz w:val="20"/>
          <w:szCs w:val="20"/>
        </w:rPr>
        <w:t>ption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3) outperforms </w:t>
      </w:r>
      <w:r w:rsidR="00E601BB">
        <w:rPr>
          <w:rFonts w:ascii="Times New Roman" w:eastAsia="宋体" w:hAnsi="Times New Roman" w:cs="Times New Roman" w:hint="eastAsia"/>
          <w:sz w:val="20"/>
          <w:szCs w:val="20"/>
        </w:rPr>
        <w:t xml:space="preserve">performance 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of o</w:t>
      </w:r>
      <w:r>
        <w:rPr>
          <w:rFonts w:ascii="Times New Roman" w:eastAsia="宋体" w:hAnsi="Times New Roman" w:cs="Times New Roman" w:hint="eastAsia"/>
          <w:sz w:val="20"/>
          <w:szCs w:val="20"/>
        </w:rPr>
        <w:t>ptions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with small distance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(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sz w:val="20"/>
          <w:szCs w:val="20"/>
        </w:rPr>
        <w:t>ption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1 and 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sz w:val="20"/>
          <w:szCs w:val="20"/>
        </w:rPr>
        <w:t>ption</w:t>
      </w:r>
      <w:r w:rsidR="00552864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4).</w:t>
      </w:r>
    </w:p>
    <w:p w:rsidR="00DF1755" w:rsidRPr="00FB0DE0" w:rsidRDefault="003E7F71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3E7F71">
        <w:rPr>
          <w:rFonts w:ascii="Times New Roman" w:eastAsia="宋体" w:hAnsi="Times New Roman" w:cs="Times New Roman" w:hint="eastAsia"/>
          <w:noProof/>
          <w:sz w:val="20"/>
          <w:szCs w:val="20"/>
        </w:rPr>
        <w:lastRenderedPageBreak/>
        <w:drawing>
          <wp:inline distT="0" distB="0" distL="0" distR="0">
            <wp:extent cx="3900678" cy="28800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67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755" w:rsidRDefault="00DF1755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 w:hint="eastAsia"/>
          <w:sz w:val="20"/>
          <w:szCs w:val="20"/>
        </w:rPr>
        <w:t>2</w:t>
      </w:r>
      <w:r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D515D3">
        <w:rPr>
          <w:rFonts w:ascii="Times New Roman" w:eastAsia="宋体" w:hAnsi="Times New Roman" w:cs="Times New Roman" w:hint="eastAsia"/>
          <w:sz w:val="20"/>
          <w:szCs w:val="20"/>
        </w:rPr>
        <w:t>Residual frequency offset</w:t>
      </w:r>
    </w:p>
    <w:p w:rsidR="00D515D3" w:rsidRDefault="003E7F71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3E7F71">
        <w:rPr>
          <w:rFonts w:ascii="Times New Roman" w:eastAsia="宋体" w:hAnsi="Times New Roman" w:cs="Times New Roman" w:hint="eastAsia"/>
          <w:noProof/>
          <w:sz w:val="20"/>
          <w:szCs w:val="20"/>
        </w:rPr>
        <w:drawing>
          <wp:inline distT="0" distB="0" distL="0" distR="0">
            <wp:extent cx="3903158" cy="2880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5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5D3" w:rsidRPr="00AC48AB" w:rsidRDefault="00D515D3" w:rsidP="00DF1755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Figure 3 </w:t>
      </w:r>
      <w:r w:rsidR="00BF012E">
        <w:rPr>
          <w:rFonts w:ascii="Times New Roman" w:eastAsia="宋体" w:hAnsi="Times New Roman" w:cs="Times New Roman" w:hint="eastAsia"/>
          <w:sz w:val="20"/>
          <w:szCs w:val="20"/>
        </w:rPr>
        <w:t>PBCH decoding performance</w:t>
      </w:r>
    </w:p>
    <w:p w:rsidR="00DF1755" w:rsidRDefault="00FB0DE0" w:rsidP="00031A9D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According to the simulation result above, we prefer Option 3 (PBCH-PSS-SSS-PBCH) as the </w:t>
      </w:r>
      <w:r w:rsidR="00BF012E">
        <w:rPr>
          <w:rFonts w:ascii="Times New Roman" w:eastAsia="宋体" w:hAnsi="Times New Roman" w:cs="Times New Roman" w:hint="eastAsia"/>
          <w:sz w:val="20"/>
          <w:szCs w:val="20"/>
        </w:rPr>
        <w:t xml:space="preserve">mapping </w:t>
      </w:r>
      <w:r>
        <w:rPr>
          <w:rFonts w:ascii="Times New Roman" w:eastAsia="宋体" w:hAnsi="Times New Roman" w:cs="Times New Roman" w:hint="eastAsia"/>
          <w:sz w:val="20"/>
          <w:szCs w:val="20"/>
        </w:rPr>
        <w:t>order within a</w:t>
      </w:r>
      <w:r w:rsidR="00BF012E">
        <w:rPr>
          <w:rFonts w:ascii="Times New Roman" w:eastAsia="宋体" w:hAnsi="Times New Roman" w:cs="Times New Roman" w:hint="eastAsia"/>
          <w:sz w:val="20"/>
          <w:szCs w:val="20"/>
        </w:rPr>
        <w:t>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SS block.</w:t>
      </w:r>
    </w:p>
    <w:p w:rsidR="00FB0DE0" w:rsidRPr="00FB0DE0" w:rsidRDefault="00FB0DE0" w:rsidP="00031A9D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Proposal </w:t>
      </w:r>
      <w:r w:rsidR="003E1E28">
        <w:rPr>
          <w:rFonts w:ascii="Times New Roman" w:eastAsia="宋体" w:hAnsi="Times New Roman" w:cs="Times New Roman" w:hint="eastAsia"/>
          <w:b/>
          <w:i/>
          <w:sz w:val="20"/>
          <w:szCs w:val="20"/>
        </w:rPr>
        <w:t>1</w:t>
      </w: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: Option 3 (PBCH-PSS-SSS-PBCH) is selected for SS block </w:t>
      </w:r>
      <w:r w:rsidR="00561056">
        <w:rPr>
          <w:rFonts w:ascii="Times New Roman" w:eastAsia="宋体" w:hAnsi="Times New Roman" w:cs="Times New Roman"/>
          <w:b/>
          <w:i/>
          <w:sz w:val="20"/>
          <w:szCs w:val="20"/>
        </w:rPr>
        <w:t>composition</w:t>
      </w:r>
      <w:r w:rsidR="00561056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design</w:t>
      </w: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>.</w:t>
      </w:r>
    </w:p>
    <w:p w:rsidR="004376A4" w:rsidRPr="008632F9" w:rsidRDefault="004376A4" w:rsidP="009D0D1F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44471C" w:rsidRPr="0009400E" w:rsidRDefault="0044471C" w:rsidP="0044471C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Conclusion</w:t>
      </w:r>
    </w:p>
    <w:p w:rsidR="006E3946" w:rsidRPr="00AC48AB" w:rsidRDefault="006E3946" w:rsidP="00774B73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AC48AB">
        <w:rPr>
          <w:rFonts w:ascii="Times New Roman" w:eastAsia="宋体" w:hAnsi="Times New Roman" w:cs="Times New Roman"/>
          <w:sz w:val="20"/>
          <w:szCs w:val="20"/>
        </w:rPr>
        <w:t xml:space="preserve">This contribution discusses </w:t>
      </w:r>
      <w:r w:rsidR="003E1E28">
        <w:rPr>
          <w:rFonts w:ascii="Times New Roman" w:eastAsia="宋体" w:hAnsi="Times New Roman" w:cs="Times New Roman" w:hint="eastAsia"/>
          <w:sz w:val="20"/>
          <w:szCs w:val="20"/>
        </w:rPr>
        <w:t xml:space="preserve">the performance of four </w:t>
      </w:r>
      <w:r w:rsidR="005943D5">
        <w:rPr>
          <w:rFonts w:ascii="Times New Roman" w:eastAsia="宋体" w:hAnsi="Times New Roman" w:cs="Times New Roman" w:hint="eastAsia"/>
          <w:sz w:val="20"/>
          <w:szCs w:val="20"/>
        </w:rPr>
        <w:t>options</w:t>
      </w:r>
      <w:r w:rsidR="0037380C" w:rsidRPr="00AC48AB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3E1E28">
        <w:rPr>
          <w:rFonts w:ascii="Times New Roman" w:eastAsia="宋体" w:hAnsi="Times New Roman" w:cs="Times New Roman" w:hint="eastAsia"/>
          <w:sz w:val="20"/>
          <w:szCs w:val="20"/>
        </w:rPr>
        <w:t xml:space="preserve">for </w:t>
      </w:r>
      <w:r w:rsidR="005943D5">
        <w:rPr>
          <w:rFonts w:ascii="Times New Roman" w:eastAsia="宋体" w:hAnsi="Times New Roman" w:cs="Times New Roman" w:hint="eastAsia"/>
          <w:sz w:val="20"/>
          <w:szCs w:val="20"/>
        </w:rPr>
        <w:t xml:space="preserve">SS block composition </w:t>
      </w:r>
      <w:r w:rsidR="00DC76AF">
        <w:rPr>
          <w:rFonts w:ascii="Times New Roman" w:eastAsia="宋体" w:hAnsi="Times New Roman" w:cs="Times New Roman" w:hint="eastAsia"/>
          <w:sz w:val="20"/>
          <w:szCs w:val="20"/>
        </w:rPr>
        <w:t xml:space="preserve">with the </w:t>
      </w:r>
      <w:r w:rsidR="003E1E28">
        <w:rPr>
          <w:rFonts w:ascii="Times New Roman" w:eastAsia="宋体" w:hAnsi="Times New Roman" w:cs="Times New Roman" w:hint="eastAsia"/>
          <w:sz w:val="20"/>
          <w:szCs w:val="20"/>
        </w:rPr>
        <w:t>following proposal</w:t>
      </w:r>
      <w:r w:rsidR="0037380C" w:rsidRPr="00AC48AB">
        <w:rPr>
          <w:rFonts w:ascii="Times New Roman" w:eastAsia="宋体" w:hAnsi="Times New Roman" w:cs="Times New Roman" w:hint="eastAsia"/>
          <w:sz w:val="20"/>
          <w:szCs w:val="20"/>
        </w:rPr>
        <w:t>:</w:t>
      </w:r>
    </w:p>
    <w:p w:rsidR="003E1E28" w:rsidRPr="00FB0DE0" w:rsidRDefault="003E1E28" w:rsidP="003E1E28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</w:rPr>
        <w:t>1</w:t>
      </w: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>: Option 3 (PBCH-PSS-SSS-PBCH) is selected for SS block composition</w:t>
      </w:r>
      <w:r w:rsidR="00561056" w:rsidRPr="00561056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</w:t>
      </w:r>
      <w:r w:rsidR="00561056"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>design</w:t>
      </w:r>
      <w:r w:rsidRPr="00FB0DE0">
        <w:rPr>
          <w:rFonts w:ascii="Times New Roman" w:eastAsia="宋体" w:hAnsi="Times New Roman" w:cs="Times New Roman" w:hint="eastAsia"/>
          <w:b/>
          <w:i/>
          <w:sz w:val="20"/>
          <w:szCs w:val="20"/>
        </w:rPr>
        <w:t>.</w:t>
      </w:r>
    </w:p>
    <w:p w:rsidR="00122075" w:rsidRPr="003E1E28" w:rsidRDefault="00122075" w:rsidP="00E82DEE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B90228" w:rsidRPr="0009400E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Reference</w:t>
      </w:r>
    </w:p>
    <w:p w:rsidR="008A5A4E" w:rsidRPr="00250D9A" w:rsidRDefault="008A5A4E" w:rsidP="00250D9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250D9A">
        <w:rPr>
          <w:rFonts w:ascii="Times New Roman" w:eastAsia="宋体" w:hAnsi="Times New Roman" w:cs="Times New Roman"/>
          <w:sz w:val="20"/>
          <w:szCs w:val="20"/>
        </w:rPr>
        <w:t xml:space="preserve">[1] </w:t>
      </w:r>
      <w:r w:rsidR="00EA1C8D" w:rsidRPr="00250D9A">
        <w:rPr>
          <w:rFonts w:ascii="Times New Roman" w:eastAsia="宋体" w:hAnsi="Times New Roman" w:cs="Times New Roman"/>
          <w:sz w:val="20"/>
          <w:szCs w:val="20"/>
        </w:rPr>
        <w:t>Draft minutes report of RAN1 #89</w:t>
      </w:r>
    </w:p>
    <w:p w:rsidR="00043D9F" w:rsidRPr="0009400E" w:rsidRDefault="00043D9F" w:rsidP="008632F9">
      <w:pPr>
        <w:pStyle w:val="1"/>
        <w:numPr>
          <w:ilvl w:val="0"/>
          <w:numId w:val="0"/>
        </w:numPr>
        <w:spacing w:before="0" w:after="24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Appendix</w:t>
      </w:r>
    </w:p>
    <w:p w:rsidR="003E7F71" w:rsidRPr="00630DA6" w:rsidRDefault="003E7F71" w:rsidP="003E7F71">
      <w:pPr>
        <w:widowControl/>
        <w:tabs>
          <w:tab w:val="num" w:pos="520"/>
        </w:tabs>
        <w:spacing w:after="240"/>
        <w:rPr>
          <w:rFonts w:ascii="Times New Roman" w:eastAsia="Arial Unicode MS" w:hAnsi="Times New Roman" w:cs="Times New Roman"/>
          <w:sz w:val="20"/>
          <w:lang w:val="en-GB"/>
        </w:rPr>
      </w:pPr>
      <w:r w:rsidRPr="00630DA6">
        <w:rPr>
          <w:rFonts w:ascii="Times New Roman" w:eastAsia="Arial Unicode MS" w:hAnsi="Times New Roman" w:cs="Times New Roman" w:hint="eastAsia"/>
          <w:sz w:val="20"/>
          <w:lang w:val="en-GB"/>
        </w:rPr>
        <w:t>Simulation parameters: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5953"/>
      </w:tblGrid>
      <w:tr w:rsidR="003E7F71" w:rsidRPr="00630DA6" w:rsidTr="0007183D">
        <w:trPr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Value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Carrier Frequency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4G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H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z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Default subcarrier spacing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15kHz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Channel Model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pStyle w:val="23"/>
              <w:ind w:firstLine="400"/>
              <w:rPr>
                <w:sz w:val="20"/>
                <w:szCs w:val="20"/>
              </w:rPr>
            </w:pPr>
            <w:r w:rsidRPr="00630DA6">
              <w:rPr>
                <w:sz w:val="20"/>
                <w:szCs w:val="20"/>
                <w:lang w:val="en-GB"/>
              </w:rPr>
              <w:t xml:space="preserve">CDL-C </w:t>
            </w:r>
          </w:p>
          <w:p w:rsidR="003E7F71" w:rsidRPr="00630DA6" w:rsidRDefault="003E7F71" w:rsidP="003E7F71">
            <w:pPr>
              <w:pStyle w:val="23"/>
              <w:numPr>
                <w:ilvl w:val="0"/>
                <w:numId w:val="7"/>
              </w:numPr>
              <w:ind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De</w:t>
            </w:r>
            <w:r w:rsidRPr="00630DA6">
              <w:rPr>
                <w:sz w:val="20"/>
                <w:szCs w:val="20"/>
              </w:rPr>
              <w:t xml:space="preserve">lay scaling values of 100 ns and 1000 ns </w:t>
            </w:r>
          </w:p>
          <w:p w:rsidR="003E7F71" w:rsidRPr="00630DA6" w:rsidRDefault="003E7F71" w:rsidP="003E7F71">
            <w:pPr>
              <w:pStyle w:val="23"/>
              <w:numPr>
                <w:ilvl w:val="0"/>
                <w:numId w:val="7"/>
              </w:numPr>
              <w:ind w:firstLineChars="0"/>
              <w:textAlignment w:val="auto"/>
              <w:rPr>
                <w:sz w:val="20"/>
                <w:szCs w:val="20"/>
              </w:rPr>
            </w:pPr>
            <w:r w:rsidRPr="00630DA6">
              <w:rPr>
                <w:sz w:val="20"/>
                <w:szCs w:val="20"/>
              </w:rPr>
              <w:t xml:space="preserve">ASA = 30 degree, ASD = 5 degree, ZSA = 5 degree, ZSD = 1 degree </w:t>
            </w:r>
          </w:p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CDL table is translated so that the strongest cluster’s AoD and AoA occur at a random angle for both the antenna panels of TRP and UE in the local coordinate. The value of the random angle is selected to be uniformly distributed from +30 to -30 degree. The random value is chosen independently for both AoD and AoA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(1,1,2) with omni-directional antenna element at TRP and UE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UE speed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3km/h, 120km/h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Target received baseband SNR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-6dB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NR-PSS/SSS detection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One-short detection</w:t>
            </w:r>
          </w:p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Coherent/non-coherent for SSS detection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PBCH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detection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One-short detection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PBCH payload size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64 bit (including CRC)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Channel coding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TBCC</w:t>
            </w:r>
          </w:p>
        </w:tc>
      </w:tr>
      <w:tr w:rsidR="003E7F71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E7F71" w:rsidRPr="00630DA6" w:rsidRDefault="003E7F71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Frequency Offset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7F71" w:rsidRPr="00630DA6" w:rsidRDefault="003E7F71" w:rsidP="003E7F71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403" w:hanging="403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initial acquisition</w:t>
            </w:r>
          </w:p>
          <w:p w:rsidR="003E7F71" w:rsidRPr="00630DA6" w:rsidRDefault="003E7F71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TRP: uniform distribution +/- 0.05 ppm</w:t>
            </w:r>
          </w:p>
          <w:p w:rsidR="003E7F71" w:rsidRPr="00630DA6" w:rsidRDefault="003E7F71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UE: uniform distribution +/- 5</w:t>
            </w:r>
          </w:p>
          <w:p w:rsidR="003E7F71" w:rsidRPr="00630DA6" w:rsidRDefault="003E7F71" w:rsidP="003E7F71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403" w:hanging="403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Non-initial acquisition</w:t>
            </w:r>
          </w:p>
          <w:p w:rsidR="003E7F71" w:rsidRPr="00630DA6" w:rsidRDefault="003E7F71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TRP: uniform distribution +/- 0.05 ppm</w:t>
            </w:r>
          </w:p>
          <w:p w:rsidR="003E7F71" w:rsidRPr="00630DA6" w:rsidRDefault="003E7F71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UE: uniform distribution +/- 0.1 ppm</w:t>
            </w:r>
          </w:p>
        </w:tc>
      </w:tr>
    </w:tbl>
    <w:p w:rsidR="003E7F71" w:rsidRDefault="003E7F71" w:rsidP="003E7F71"/>
    <w:p w:rsidR="003E7F71" w:rsidRPr="00250D9A" w:rsidRDefault="003E7F71" w:rsidP="00250D9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sectPr w:rsidR="003E7F71" w:rsidRPr="00250D9A" w:rsidSect="00D1453B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1A1" w:rsidRDefault="008A71A1" w:rsidP="00456268">
      <w:r>
        <w:separator/>
      </w:r>
    </w:p>
  </w:endnote>
  <w:endnote w:type="continuationSeparator" w:id="0">
    <w:p w:rsidR="008A71A1" w:rsidRDefault="008A71A1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4B" w:rsidRDefault="001B7D4B">
    <w:pPr>
      <w:pStyle w:val="ac"/>
      <w:tabs>
        <w:tab w:val="center" w:pos="4820"/>
        <w:tab w:val="right" w:pos="9639"/>
      </w:tabs>
      <w:jc w:val="left"/>
    </w:pPr>
    <w:r>
      <w:tab/>
    </w:r>
    <w:r w:rsidR="00BB279B">
      <w:rPr>
        <w:rStyle w:val="af0"/>
      </w:rPr>
      <w:fldChar w:fldCharType="begin"/>
    </w:r>
    <w:r>
      <w:rPr>
        <w:rStyle w:val="af0"/>
      </w:rPr>
      <w:instrText xml:space="preserve"> PAGE </w:instrText>
    </w:r>
    <w:r w:rsidR="00BB279B">
      <w:rPr>
        <w:rStyle w:val="af0"/>
      </w:rPr>
      <w:fldChar w:fldCharType="separate"/>
    </w:r>
    <w:r w:rsidR="00DF4DFF">
      <w:rPr>
        <w:rStyle w:val="af0"/>
        <w:noProof/>
      </w:rPr>
      <w:t>5</w:t>
    </w:r>
    <w:r w:rsidR="00BB279B">
      <w:rPr>
        <w:rStyle w:val="af0"/>
      </w:rPr>
      <w:fldChar w:fldCharType="end"/>
    </w:r>
    <w:r>
      <w:rPr>
        <w:rStyle w:val="af0"/>
      </w:rPr>
      <w:t>/</w:t>
    </w:r>
    <w:r w:rsidR="00BB279B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BB279B">
      <w:rPr>
        <w:rStyle w:val="af0"/>
      </w:rPr>
      <w:fldChar w:fldCharType="separate"/>
    </w:r>
    <w:r w:rsidR="00DF4DFF">
      <w:rPr>
        <w:rStyle w:val="af0"/>
        <w:noProof/>
      </w:rPr>
      <w:t>5</w:t>
    </w:r>
    <w:r w:rsidR="00BB279B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1A1" w:rsidRDefault="008A71A1" w:rsidP="00456268">
      <w:r>
        <w:separator/>
      </w:r>
    </w:p>
  </w:footnote>
  <w:footnote w:type="continuationSeparator" w:id="0">
    <w:p w:rsidR="008A71A1" w:rsidRDefault="008A71A1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4B" w:rsidRDefault="001B7D4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C4159F9"/>
    <w:multiLevelType w:val="hybridMultilevel"/>
    <w:tmpl w:val="F10E7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536B4"/>
    <w:multiLevelType w:val="hybridMultilevel"/>
    <w:tmpl w:val="925A2130"/>
    <w:lvl w:ilvl="0" w:tplc="A2CE6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A1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A0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2A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C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2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46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E3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21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A52D6A"/>
    <w:multiLevelType w:val="hybridMultilevel"/>
    <w:tmpl w:val="114CD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ZapfDingbat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94404"/>
    <w:multiLevelType w:val="hybridMultilevel"/>
    <w:tmpl w:val="7CA088E2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E76E6"/>
    <w:multiLevelType w:val="hybridMultilevel"/>
    <w:tmpl w:val="3FBC9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0CC2"/>
    <w:rsid w:val="000072FB"/>
    <w:rsid w:val="00015382"/>
    <w:rsid w:val="00015D43"/>
    <w:rsid w:val="00017592"/>
    <w:rsid w:val="000239DE"/>
    <w:rsid w:val="0002491C"/>
    <w:rsid w:val="0002546F"/>
    <w:rsid w:val="00030263"/>
    <w:rsid w:val="000315D3"/>
    <w:rsid w:val="00031A9D"/>
    <w:rsid w:val="0003460E"/>
    <w:rsid w:val="000350FE"/>
    <w:rsid w:val="00040F7C"/>
    <w:rsid w:val="0004375E"/>
    <w:rsid w:val="00043D9F"/>
    <w:rsid w:val="000460C9"/>
    <w:rsid w:val="00046AC4"/>
    <w:rsid w:val="000531F0"/>
    <w:rsid w:val="00053B19"/>
    <w:rsid w:val="00060B94"/>
    <w:rsid w:val="0006275D"/>
    <w:rsid w:val="00062D0F"/>
    <w:rsid w:val="00072764"/>
    <w:rsid w:val="00076560"/>
    <w:rsid w:val="00077530"/>
    <w:rsid w:val="00081629"/>
    <w:rsid w:val="0009084F"/>
    <w:rsid w:val="0009400E"/>
    <w:rsid w:val="00097B89"/>
    <w:rsid w:val="000A01C2"/>
    <w:rsid w:val="000A030B"/>
    <w:rsid w:val="000A51F0"/>
    <w:rsid w:val="000B39DA"/>
    <w:rsid w:val="000B3F75"/>
    <w:rsid w:val="000B4FFD"/>
    <w:rsid w:val="000C14C1"/>
    <w:rsid w:val="000C3B29"/>
    <w:rsid w:val="000D0F01"/>
    <w:rsid w:val="000D1BF7"/>
    <w:rsid w:val="000D5379"/>
    <w:rsid w:val="000D5D9C"/>
    <w:rsid w:val="000D63EA"/>
    <w:rsid w:val="000D6F6D"/>
    <w:rsid w:val="000E2CCF"/>
    <w:rsid w:val="000E3036"/>
    <w:rsid w:val="000E672B"/>
    <w:rsid w:val="000F6456"/>
    <w:rsid w:val="00100EA3"/>
    <w:rsid w:val="001077A7"/>
    <w:rsid w:val="00107A91"/>
    <w:rsid w:val="00111665"/>
    <w:rsid w:val="00115207"/>
    <w:rsid w:val="00121AE4"/>
    <w:rsid w:val="00122075"/>
    <w:rsid w:val="00122F1D"/>
    <w:rsid w:val="00126C65"/>
    <w:rsid w:val="00127CF5"/>
    <w:rsid w:val="00130265"/>
    <w:rsid w:val="00151311"/>
    <w:rsid w:val="001543E3"/>
    <w:rsid w:val="00155453"/>
    <w:rsid w:val="00164909"/>
    <w:rsid w:val="00166E4F"/>
    <w:rsid w:val="00177F1B"/>
    <w:rsid w:val="00193C7B"/>
    <w:rsid w:val="001A1AA6"/>
    <w:rsid w:val="001A1EA2"/>
    <w:rsid w:val="001A4758"/>
    <w:rsid w:val="001A6458"/>
    <w:rsid w:val="001A7E0C"/>
    <w:rsid w:val="001B021C"/>
    <w:rsid w:val="001B6116"/>
    <w:rsid w:val="001B7D4B"/>
    <w:rsid w:val="001C1768"/>
    <w:rsid w:val="001C3BD3"/>
    <w:rsid w:val="001C5BF4"/>
    <w:rsid w:val="001D0809"/>
    <w:rsid w:val="001D3578"/>
    <w:rsid w:val="001D5279"/>
    <w:rsid w:val="001E6C5E"/>
    <w:rsid w:val="001F3237"/>
    <w:rsid w:val="001F38FE"/>
    <w:rsid w:val="001F6AE2"/>
    <w:rsid w:val="0020327A"/>
    <w:rsid w:val="00204217"/>
    <w:rsid w:val="00204474"/>
    <w:rsid w:val="0021052C"/>
    <w:rsid w:val="00210ED8"/>
    <w:rsid w:val="002123D9"/>
    <w:rsid w:val="002164CE"/>
    <w:rsid w:val="00222B83"/>
    <w:rsid w:val="00223A59"/>
    <w:rsid w:val="00224D90"/>
    <w:rsid w:val="00227DFA"/>
    <w:rsid w:val="0023078A"/>
    <w:rsid w:val="00237060"/>
    <w:rsid w:val="0024594E"/>
    <w:rsid w:val="00250D9A"/>
    <w:rsid w:val="00250EF3"/>
    <w:rsid w:val="00251194"/>
    <w:rsid w:val="002516E7"/>
    <w:rsid w:val="002546A2"/>
    <w:rsid w:val="0026179F"/>
    <w:rsid w:val="00263A6F"/>
    <w:rsid w:val="00282EC8"/>
    <w:rsid w:val="00282F4C"/>
    <w:rsid w:val="00285638"/>
    <w:rsid w:val="002921F8"/>
    <w:rsid w:val="002A393C"/>
    <w:rsid w:val="002A732F"/>
    <w:rsid w:val="002B02E7"/>
    <w:rsid w:val="002B0AB1"/>
    <w:rsid w:val="002B32B6"/>
    <w:rsid w:val="002B4267"/>
    <w:rsid w:val="002B5917"/>
    <w:rsid w:val="002C0693"/>
    <w:rsid w:val="002C305C"/>
    <w:rsid w:val="002C4AC5"/>
    <w:rsid w:val="002C7909"/>
    <w:rsid w:val="002E39C5"/>
    <w:rsid w:val="002E4534"/>
    <w:rsid w:val="002E4B63"/>
    <w:rsid w:val="002F21B4"/>
    <w:rsid w:val="002F4694"/>
    <w:rsid w:val="002F531C"/>
    <w:rsid w:val="002F547B"/>
    <w:rsid w:val="00300C01"/>
    <w:rsid w:val="00302053"/>
    <w:rsid w:val="00305D1A"/>
    <w:rsid w:val="003142E0"/>
    <w:rsid w:val="00322BE9"/>
    <w:rsid w:val="00325219"/>
    <w:rsid w:val="00336721"/>
    <w:rsid w:val="00341D0D"/>
    <w:rsid w:val="00345F25"/>
    <w:rsid w:val="003468FA"/>
    <w:rsid w:val="003509B8"/>
    <w:rsid w:val="003646C5"/>
    <w:rsid w:val="00370012"/>
    <w:rsid w:val="00371D6B"/>
    <w:rsid w:val="00372798"/>
    <w:rsid w:val="0037331C"/>
    <w:rsid w:val="0037380C"/>
    <w:rsid w:val="003743A3"/>
    <w:rsid w:val="00381BE6"/>
    <w:rsid w:val="00381D54"/>
    <w:rsid w:val="003830AE"/>
    <w:rsid w:val="00386148"/>
    <w:rsid w:val="00386CDE"/>
    <w:rsid w:val="00387D39"/>
    <w:rsid w:val="00390569"/>
    <w:rsid w:val="003927F8"/>
    <w:rsid w:val="00394DF9"/>
    <w:rsid w:val="003954EE"/>
    <w:rsid w:val="0039551A"/>
    <w:rsid w:val="003A44C3"/>
    <w:rsid w:val="003A5037"/>
    <w:rsid w:val="003A542C"/>
    <w:rsid w:val="003A6101"/>
    <w:rsid w:val="003A6A12"/>
    <w:rsid w:val="003B3457"/>
    <w:rsid w:val="003B4F9B"/>
    <w:rsid w:val="003B6201"/>
    <w:rsid w:val="003C05C5"/>
    <w:rsid w:val="003C0970"/>
    <w:rsid w:val="003C4AD0"/>
    <w:rsid w:val="003C58FA"/>
    <w:rsid w:val="003D17A5"/>
    <w:rsid w:val="003D2DC4"/>
    <w:rsid w:val="003D797A"/>
    <w:rsid w:val="003E1E28"/>
    <w:rsid w:val="003E2E17"/>
    <w:rsid w:val="003E7F71"/>
    <w:rsid w:val="003F6384"/>
    <w:rsid w:val="003F7186"/>
    <w:rsid w:val="004057EA"/>
    <w:rsid w:val="004105D1"/>
    <w:rsid w:val="00415BBC"/>
    <w:rsid w:val="00415E9F"/>
    <w:rsid w:val="00416B8F"/>
    <w:rsid w:val="00420A4C"/>
    <w:rsid w:val="0042106D"/>
    <w:rsid w:val="00425629"/>
    <w:rsid w:val="004321D1"/>
    <w:rsid w:val="00433376"/>
    <w:rsid w:val="0043583B"/>
    <w:rsid w:val="00436AAB"/>
    <w:rsid w:val="004376A4"/>
    <w:rsid w:val="004421B1"/>
    <w:rsid w:val="0044284A"/>
    <w:rsid w:val="004442A6"/>
    <w:rsid w:val="0044471C"/>
    <w:rsid w:val="00446562"/>
    <w:rsid w:val="00451053"/>
    <w:rsid w:val="004543C9"/>
    <w:rsid w:val="00456268"/>
    <w:rsid w:val="00457EAF"/>
    <w:rsid w:val="00461034"/>
    <w:rsid w:val="00464D0E"/>
    <w:rsid w:val="00464E95"/>
    <w:rsid w:val="00465464"/>
    <w:rsid w:val="00465518"/>
    <w:rsid w:val="0047287A"/>
    <w:rsid w:val="00473619"/>
    <w:rsid w:val="00474AFC"/>
    <w:rsid w:val="004774D5"/>
    <w:rsid w:val="00482554"/>
    <w:rsid w:val="00485C1C"/>
    <w:rsid w:val="004933A4"/>
    <w:rsid w:val="00493E76"/>
    <w:rsid w:val="00494179"/>
    <w:rsid w:val="004953C7"/>
    <w:rsid w:val="00495D7A"/>
    <w:rsid w:val="004A1C45"/>
    <w:rsid w:val="004B3D16"/>
    <w:rsid w:val="004C1F0C"/>
    <w:rsid w:val="004D0109"/>
    <w:rsid w:val="004D583A"/>
    <w:rsid w:val="004E1027"/>
    <w:rsid w:val="004E5BC1"/>
    <w:rsid w:val="004F5425"/>
    <w:rsid w:val="00501065"/>
    <w:rsid w:val="00512D8A"/>
    <w:rsid w:val="00515669"/>
    <w:rsid w:val="005162FA"/>
    <w:rsid w:val="005176F9"/>
    <w:rsid w:val="00517C47"/>
    <w:rsid w:val="00522A16"/>
    <w:rsid w:val="00523190"/>
    <w:rsid w:val="00525010"/>
    <w:rsid w:val="00526E48"/>
    <w:rsid w:val="00530FF0"/>
    <w:rsid w:val="0053142D"/>
    <w:rsid w:val="005333AC"/>
    <w:rsid w:val="00534560"/>
    <w:rsid w:val="00535FC8"/>
    <w:rsid w:val="005476E9"/>
    <w:rsid w:val="0055040C"/>
    <w:rsid w:val="00550C08"/>
    <w:rsid w:val="00552864"/>
    <w:rsid w:val="00556F75"/>
    <w:rsid w:val="0055707C"/>
    <w:rsid w:val="00561056"/>
    <w:rsid w:val="005653FB"/>
    <w:rsid w:val="005660FE"/>
    <w:rsid w:val="00567DE8"/>
    <w:rsid w:val="005725B2"/>
    <w:rsid w:val="0057504F"/>
    <w:rsid w:val="00587EB8"/>
    <w:rsid w:val="005919AE"/>
    <w:rsid w:val="00592961"/>
    <w:rsid w:val="005943D5"/>
    <w:rsid w:val="005A09BB"/>
    <w:rsid w:val="005A410E"/>
    <w:rsid w:val="005A628F"/>
    <w:rsid w:val="005B3CBD"/>
    <w:rsid w:val="005B7700"/>
    <w:rsid w:val="005C04ED"/>
    <w:rsid w:val="005C1A2A"/>
    <w:rsid w:val="005C29C8"/>
    <w:rsid w:val="005C34BC"/>
    <w:rsid w:val="005C4D45"/>
    <w:rsid w:val="005C4F02"/>
    <w:rsid w:val="005D2FE9"/>
    <w:rsid w:val="005E0EFB"/>
    <w:rsid w:val="005E29DB"/>
    <w:rsid w:val="005E40B2"/>
    <w:rsid w:val="005E44B2"/>
    <w:rsid w:val="005E708B"/>
    <w:rsid w:val="005F29A9"/>
    <w:rsid w:val="005F52A0"/>
    <w:rsid w:val="005F6B61"/>
    <w:rsid w:val="006006D7"/>
    <w:rsid w:val="00600744"/>
    <w:rsid w:val="00600A69"/>
    <w:rsid w:val="00602DCE"/>
    <w:rsid w:val="00604C13"/>
    <w:rsid w:val="00621F30"/>
    <w:rsid w:val="00625342"/>
    <w:rsid w:val="0062591E"/>
    <w:rsid w:val="006269C9"/>
    <w:rsid w:val="00633BC2"/>
    <w:rsid w:val="00636089"/>
    <w:rsid w:val="00642F94"/>
    <w:rsid w:val="00650F6E"/>
    <w:rsid w:val="00654264"/>
    <w:rsid w:val="0065633D"/>
    <w:rsid w:val="00660318"/>
    <w:rsid w:val="00663A92"/>
    <w:rsid w:val="0066674D"/>
    <w:rsid w:val="006718FF"/>
    <w:rsid w:val="0069176B"/>
    <w:rsid w:val="006A0F86"/>
    <w:rsid w:val="006B258B"/>
    <w:rsid w:val="006B38B4"/>
    <w:rsid w:val="006B3BDD"/>
    <w:rsid w:val="006B4AB9"/>
    <w:rsid w:val="006B6457"/>
    <w:rsid w:val="006C210C"/>
    <w:rsid w:val="006C35E1"/>
    <w:rsid w:val="006C4982"/>
    <w:rsid w:val="006C4F93"/>
    <w:rsid w:val="006D2A9B"/>
    <w:rsid w:val="006D52AE"/>
    <w:rsid w:val="006E0F32"/>
    <w:rsid w:val="006E38C9"/>
    <w:rsid w:val="006E3946"/>
    <w:rsid w:val="00701CC3"/>
    <w:rsid w:val="0071590B"/>
    <w:rsid w:val="00717C95"/>
    <w:rsid w:val="007220D7"/>
    <w:rsid w:val="00726257"/>
    <w:rsid w:val="00733143"/>
    <w:rsid w:val="00733A3D"/>
    <w:rsid w:val="00735742"/>
    <w:rsid w:val="00736468"/>
    <w:rsid w:val="00736787"/>
    <w:rsid w:val="00751F87"/>
    <w:rsid w:val="00752FBE"/>
    <w:rsid w:val="007629FC"/>
    <w:rsid w:val="00764A0B"/>
    <w:rsid w:val="00765A6E"/>
    <w:rsid w:val="00766D11"/>
    <w:rsid w:val="00766EAB"/>
    <w:rsid w:val="00774B73"/>
    <w:rsid w:val="0077523D"/>
    <w:rsid w:val="00776B07"/>
    <w:rsid w:val="00781313"/>
    <w:rsid w:val="00787EBA"/>
    <w:rsid w:val="00792816"/>
    <w:rsid w:val="00792FA8"/>
    <w:rsid w:val="007939E8"/>
    <w:rsid w:val="00795692"/>
    <w:rsid w:val="007A179C"/>
    <w:rsid w:val="007A3503"/>
    <w:rsid w:val="007A44C1"/>
    <w:rsid w:val="007A6EC0"/>
    <w:rsid w:val="007B41FA"/>
    <w:rsid w:val="007B6BE2"/>
    <w:rsid w:val="007B7C74"/>
    <w:rsid w:val="007C4F54"/>
    <w:rsid w:val="007C7DD4"/>
    <w:rsid w:val="007D1639"/>
    <w:rsid w:val="007D4DA2"/>
    <w:rsid w:val="007D5A14"/>
    <w:rsid w:val="007E0DAF"/>
    <w:rsid w:val="007E252B"/>
    <w:rsid w:val="007F38EC"/>
    <w:rsid w:val="007F588D"/>
    <w:rsid w:val="00804ABC"/>
    <w:rsid w:val="00811750"/>
    <w:rsid w:val="00811D8F"/>
    <w:rsid w:val="008124D9"/>
    <w:rsid w:val="00812DDB"/>
    <w:rsid w:val="008171EF"/>
    <w:rsid w:val="00824939"/>
    <w:rsid w:val="00826034"/>
    <w:rsid w:val="00832299"/>
    <w:rsid w:val="0083328E"/>
    <w:rsid w:val="00836325"/>
    <w:rsid w:val="008530AA"/>
    <w:rsid w:val="00855EA9"/>
    <w:rsid w:val="008565CF"/>
    <w:rsid w:val="00856EE7"/>
    <w:rsid w:val="00860154"/>
    <w:rsid w:val="0086285E"/>
    <w:rsid w:val="008632F9"/>
    <w:rsid w:val="00873E2C"/>
    <w:rsid w:val="00877D5C"/>
    <w:rsid w:val="00880C14"/>
    <w:rsid w:val="00894DA4"/>
    <w:rsid w:val="00894FF7"/>
    <w:rsid w:val="00895041"/>
    <w:rsid w:val="008974B0"/>
    <w:rsid w:val="008A098B"/>
    <w:rsid w:val="008A1AB7"/>
    <w:rsid w:val="008A5A4E"/>
    <w:rsid w:val="008A71A1"/>
    <w:rsid w:val="008C5D8E"/>
    <w:rsid w:val="008D02F2"/>
    <w:rsid w:val="008D0864"/>
    <w:rsid w:val="008D2453"/>
    <w:rsid w:val="008D352F"/>
    <w:rsid w:val="008D407A"/>
    <w:rsid w:val="008D636C"/>
    <w:rsid w:val="008D7D42"/>
    <w:rsid w:val="008E051F"/>
    <w:rsid w:val="008E5451"/>
    <w:rsid w:val="008E7E16"/>
    <w:rsid w:val="008F4526"/>
    <w:rsid w:val="00900758"/>
    <w:rsid w:val="00900E4C"/>
    <w:rsid w:val="00906A38"/>
    <w:rsid w:val="009100F2"/>
    <w:rsid w:val="009129A6"/>
    <w:rsid w:val="00915DEE"/>
    <w:rsid w:val="00923C97"/>
    <w:rsid w:val="00924D2A"/>
    <w:rsid w:val="00925369"/>
    <w:rsid w:val="00926EA2"/>
    <w:rsid w:val="0093146B"/>
    <w:rsid w:val="009345DF"/>
    <w:rsid w:val="00935B54"/>
    <w:rsid w:val="00936BFF"/>
    <w:rsid w:val="009438A1"/>
    <w:rsid w:val="009474E9"/>
    <w:rsid w:val="00947F32"/>
    <w:rsid w:val="00952CA8"/>
    <w:rsid w:val="00970C99"/>
    <w:rsid w:val="009727EB"/>
    <w:rsid w:val="00974F28"/>
    <w:rsid w:val="00980651"/>
    <w:rsid w:val="009843F7"/>
    <w:rsid w:val="00991389"/>
    <w:rsid w:val="0099369F"/>
    <w:rsid w:val="00993D4E"/>
    <w:rsid w:val="00994B5C"/>
    <w:rsid w:val="009A30E0"/>
    <w:rsid w:val="009B2F99"/>
    <w:rsid w:val="009B2FDA"/>
    <w:rsid w:val="009C2FE3"/>
    <w:rsid w:val="009C419F"/>
    <w:rsid w:val="009C5CCF"/>
    <w:rsid w:val="009D0D1F"/>
    <w:rsid w:val="009D187F"/>
    <w:rsid w:val="009D34D2"/>
    <w:rsid w:val="009D3A9B"/>
    <w:rsid w:val="009D3D5A"/>
    <w:rsid w:val="009D5D34"/>
    <w:rsid w:val="009D69DD"/>
    <w:rsid w:val="009E7DCD"/>
    <w:rsid w:val="00A0076F"/>
    <w:rsid w:val="00A05CDE"/>
    <w:rsid w:val="00A07F97"/>
    <w:rsid w:val="00A113AE"/>
    <w:rsid w:val="00A146BB"/>
    <w:rsid w:val="00A16563"/>
    <w:rsid w:val="00A30B92"/>
    <w:rsid w:val="00A316B3"/>
    <w:rsid w:val="00A31D5C"/>
    <w:rsid w:val="00A42A78"/>
    <w:rsid w:val="00A44752"/>
    <w:rsid w:val="00A47C31"/>
    <w:rsid w:val="00A533C0"/>
    <w:rsid w:val="00A60DC8"/>
    <w:rsid w:val="00A62330"/>
    <w:rsid w:val="00A62610"/>
    <w:rsid w:val="00A64EEB"/>
    <w:rsid w:val="00A65FD5"/>
    <w:rsid w:val="00A745F2"/>
    <w:rsid w:val="00A84949"/>
    <w:rsid w:val="00A84C63"/>
    <w:rsid w:val="00A8594B"/>
    <w:rsid w:val="00A9003D"/>
    <w:rsid w:val="00A90DEE"/>
    <w:rsid w:val="00A9208D"/>
    <w:rsid w:val="00A96060"/>
    <w:rsid w:val="00A9642D"/>
    <w:rsid w:val="00AA3FEA"/>
    <w:rsid w:val="00AA52F1"/>
    <w:rsid w:val="00AA7892"/>
    <w:rsid w:val="00AB1609"/>
    <w:rsid w:val="00AB34AD"/>
    <w:rsid w:val="00AB375F"/>
    <w:rsid w:val="00AB7D02"/>
    <w:rsid w:val="00AC0D06"/>
    <w:rsid w:val="00AC23CF"/>
    <w:rsid w:val="00AC48AB"/>
    <w:rsid w:val="00AC5D9D"/>
    <w:rsid w:val="00AC5E23"/>
    <w:rsid w:val="00AC6F28"/>
    <w:rsid w:val="00AD3306"/>
    <w:rsid w:val="00AD4CE3"/>
    <w:rsid w:val="00AD50B3"/>
    <w:rsid w:val="00AD6D09"/>
    <w:rsid w:val="00AE3E93"/>
    <w:rsid w:val="00AE4FE2"/>
    <w:rsid w:val="00AE5A7F"/>
    <w:rsid w:val="00AE6601"/>
    <w:rsid w:val="00AF2962"/>
    <w:rsid w:val="00AF5615"/>
    <w:rsid w:val="00AF61BE"/>
    <w:rsid w:val="00B0605C"/>
    <w:rsid w:val="00B13841"/>
    <w:rsid w:val="00B1532E"/>
    <w:rsid w:val="00B16873"/>
    <w:rsid w:val="00B27EFD"/>
    <w:rsid w:val="00B33F6D"/>
    <w:rsid w:val="00B35BBC"/>
    <w:rsid w:val="00B36053"/>
    <w:rsid w:val="00B405A4"/>
    <w:rsid w:val="00B478EE"/>
    <w:rsid w:val="00B60C9F"/>
    <w:rsid w:val="00B72171"/>
    <w:rsid w:val="00B772D0"/>
    <w:rsid w:val="00B82C21"/>
    <w:rsid w:val="00B85A58"/>
    <w:rsid w:val="00B86356"/>
    <w:rsid w:val="00B90228"/>
    <w:rsid w:val="00B96D69"/>
    <w:rsid w:val="00BA201D"/>
    <w:rsid w:val="00BA388D"/>
    <w:rsid w:val="00BA64B3"/>
    <w:rsid w:val="00BB10CE"/>
    <w:rsid w:val="00BB22F2"/>
    <w:rsid w:val="00BB279B"/>
    <w:rsid w:val="00BB2C4C"/>
    <w:rsid w:val="00BB51FA"/>
    <w:rsid w:val="00BC2E0F"/>
    <w:rsid w:val="00BD01C1"/>
    <w:rsid w:val="00BD6D19"/>
    <w:rsid w:val="00BE7539"/>
    <w:rsid w:val="00BF012E"/>
    <w:rsid w:val="00BF0B2E"/>
    <w:rsid w:val="00BF36D5"/>
    <w:rsid w:val="00BF41FF"/>
    <w:rsid w:val="00BF46E2"/>
    <w:rsid w:val="00C0175E"/>
    <w:rsid w:val="00C06316"/>
    <w:rsid w:val="00C06DD6"/>
    <w:rsid w:val="00C10312"/>
    <w:rsid w:val="00C1190C"/>
    <w:rsid w:val="00C13AFB"/>
    <w:rsid w:val="00C17890"/>
    <w:rsid w:val="00C24D23"/>
    <w:rsid w:val="00C25A0D"/>
    <w:rsid w:val="00C2602C"/>
    <w:rsid w:val="00C31DE5"/>
    <w:rsid w:val="00C328BC"/>
    <w:rsid w:val="00C3690E"/>
    <w:rsid w:val="00C447E6"/>
    <w:rsid w:val="00C54C3F"/>
    <w:rsid w:val="00C56DCB"/>
    <w:rsid w:val="00C57983"/>
    <w:rsid w:val="00C60037"/>
    <w:rsid w:val="00C6192D"/>
    <w:rsid w:val="00C66D4A"/>
    <w:rsid w:val="00C72176"/>
    <w:rsid w:val="00C72CD4"/>
    <w:rsid w:val="00C81E46"/>
    <w:rsid w:val="00C8323E"/>
    <w:rsid w:val="00CA165E"/>
    <w:rsid w:val="00CA3A89"/>
    <w:rsid w:val="00CA5199"/>
    <w:rsid w:val="00CA6A76"/>
    <w:rsid w:val="00CB0875"/>
    <w:rsid w:val="00CB1534"/>
    <w:rsid w:val="00CB593B"/>
    <w:rsid w:val="00CB67DD"/>
    <w:rsid w:val="00CC5A97"/>
    <w:rsid w:val="00CC5EBE"/>
    <w:rsid w:val="00CC6077"/>
    <w:rsid w:val="00CD25BD"/>
    <w:rsid w:val="00CD3063"/>
    <w:rsid w:val="00CD5016"/>
    <w:rsid w:val="00CD7F8C"/>
    <w:rsid w:val="00CE5B8F"/>
    <w:rsid w:val="00CE63AA"/>
    <w:rsid w:val="00CE7F0B"/>
    <w:rsid w:val="00CF1E55"/>
    <w:rsid w:val="00CF1E67"/>
    <w:rsid w:val="00CF55D6"/>
    <w:rsid w:val="00CF5AE5"/>
    <w:rsid w:val="00D004D4"/>
    <w:rsid w:val="00D01B3A"/>
    <w:rsid w:val="00D02951"/>
    <w:rsid w:val="00D03911"/>
    <w:rsid w:val="00D03E3E"/>
    <w:rsid w:val="00D05AF9"/>
    <w:rsid w:val="00D06C1F"/>
    <w:rsid w:val="00D07E5C"/>
    <w:rsid w:val="00D10AA3"/>
    <w:rsid w:val="00D11A14"/>
    <w:rsid w:val="00D13760"/>
    <w:rsid w:val="00D1453B"/>
    <w:rsid w:val="00D15642"/>
    <w:rsid w:val="00D17BFD"/>
    <w:rsid w:val="00D35A5A"/>
    <w:rsid w:val="00D35F60"/>
    <w:rsid w:val="00D515D3"/>
    <w:rsid w:val="00D52EE3"/>
    <w:rsid w:val="00D5308C"/>
    <w:rsid w:val="00D64280"/>
    <w:rsid w:val="00D72B2F"/>
    <w:rsid w:val="00D742C6"/>
    <w:rsid w:val="00D760BC"/>
    <w:rsid w:val="00D83A24"/>
    <w:rsid w:val="00D85B02"/>
    <w:rsid w:val="00D911A5"/>
    <w:rsid w:val="00D94C47"/>
    <w:rsid w:val="00D94E5F"/>
    <w:rsid w:val="00D97B4B"/>
    <w:rsid w:val="00DA0F4F"/>
    <w:rsid w:val="00DA5345"/>
    <w:rsid w:val="00DA6E26"/>
    <w:rsid w:val="00DB0148"/>
    <w:rsid w:val="00DB122E"/>
    <w:rsid w:val="00DB4779"/>
    <w:rsid w:val="00DB4BAC"/>
    <w:rsid w:val="00DC0E95"/>
    <w:rsid w:val="00DC1865"/>
    <w:rsid w:val="00DC2BDC"/>
    <w:rsid w:val="00DC39CC"/>
    <w:rsid w:val="00DC4A00"/>
    <w:rsid w:val="00DC615D"/>
    <w:rsid w:val="00DC76AF"/>
    <w:rsid w:val="00DE4C03"/>
    <w:rsid w:val="00DE69D3"/>
    <w:rsid w:val="00DF1755"/>
    <w:rsid w:val="00DF1834"/>
    <w:rsid w:val="00DF21B0"/>
    <w:rsid w:val="00DF4DFF"/>
    <w:rsid w:val="00E027BF"/>
    <w:rsid w:val="00E13096"/>
    <w:rsid w:val="00E252A7"/>
    <w:rsid w:val="00E32DA0"/>
    <w:rsid w:val="00E34B16"/>
    <w:rsid w:val="00E35C50"/>
    <w:rsid w:val="00E35D00"/>
    <w:rsid w:val="00E40A58"/>
    <w:rsid w:val="00E41A93"/>
    <w:rsid w:val="00E44F0C"/>
    <w:rsid w:val="00E46DC2"/>
    <w:rsid w:val="00E47244"/>
    <w:rsid w:val="00E50BD0"/>
    <w:rsid w:val="00E5611E"/>
    <w:rsid w:val="00E601BB"/>
    <w:rsid w:val="00E60ABB"/>
    <w:rsid w:val="00E60C0A"/>
    <w:rsid w:val="00E63667"/>
    <w:rsid w:val="00E63E9C"/>
    <w:rsid w:val="00E71021"/>
    <w:rsid w:val="00E71CBD"/>
    <w:rsid w:val="00E743E7"/>
    <w:rsid w:val="00E76387"/>
    <w:rsid w:val="00E77E1C"/>
    <w:rsid w:val="00E828CA"/>
    <w:rsid w:val="00E82DEE"/>
    <w:rsid w:val="00E861FD"/>
    <w:rsid w:val="00E9101D"/>
    <w:rsid w:val="00E9124C"/>
    <w:rsid w:val="00E94E6F"/>
    <w:rsid w:val="00E97CF5"/>
    <w:rsid w:val="00EA0345"/>
    <w:rsid w:val="00EA1C8D"/>
    <w:rsid w:val="00EA3B51"/>
    <w:rsid w:val="00EB5D2A"/>
    <w:rsid w:val="00EC3E03"/>
    <w:rsid w:val="00EC5A68"/>
    <w:rsid w:val="00EC5F98"/>
    <w:rsid w:val="00ED43DF"/>
    <w:rsid w:val="00ED45B6"/>
    <w:rsid w:val="00EE171C"/>
    <w:rsid w:val="00EE173C"/>
    <w:rsid w:val="00EE28DA"/>
    <w:rsid w:val="00EE3753"/>
    <w:rsid w:val="00EE3B71"/>
    <w:rsid w:val="00EE4A3D"/>
    <w:rsid w:val="00EE6B85"/>
    <w:rsid w:val="00EF198E"/>
    <w:rsid w:val="00EF33B7"/>
    <w:rsid w:val="00EF63C2"/>
    <w:rsid w:val="00F041E1"/>
    <w:rsid w:val="00F11E42"/>
    <w:rsid w:val="00F14B73"/>
    <w:rsid w:val="00F20B5A"/>
    <w:rsid w:val="00F24D22"/>
    <w:rsid w:val="00F251FD"/>
    <w:rsid w:val="00F2563F"/>
    <w:rsid w:val="00F2692C"/>
    <w:rsid w:val="00F32490"/>
    <w:rsid w:val="00F375E9"/>
    <w:rsid w:val="00F44EB7"/>
    <w:rsid w:val="00F45D2B"/>
    <w:rsid w:val="00F46144"/>
    <w:rsid w:val="00F4787B"/>
    <w:rsid w:val="00F47C70"/>
    <w:rsid w:val="00F5129A"/>
    <w:rsid w:val="00F56CD2"/>
    <w:rsid w:val="00F731A5"/>
    <w:rsid w:val="00F736A9"/>
    <w:rsid w:val="00F73AB3"/>
    <w:rsid w:val="00F80A7E"/>
    <w:rsid w:val="00F84B63"/>
    <w:rsid w:val="00F9420E"/>
    <w:rsid w:val="00F95E49"/>
    <w:rsid w:val="00F96898"/>
    <w:rsid w:val="00FA42B8"/>
    <w:rsid w:val="00FA4A64"/>
    <w:rsid w:val="00FB0DE0"/>
    <w:rsid w:val="00FC144B"/>
    <w:rsid w:val="00FC1678"/>
    <w:rsid w:val="00FC183F"/>
    <w:rsid w:val="00FC3D34"/>
    <w:rsid w:val="00FC59E8"/>
    <w:rsid w:val="00FC5E29"/>
    <w:rsid w:val="00FC6CC4"/>
    <w:rsid w:val="00FD41EF"/>
    <w:rsid w:val="00FE1D41"/>
    <w:rsid w:val="00FE3E6D"/>
    <w:rsid w:val="00FE4717"/>
    <w:rsid w:val="00FE5FDF"/>
    <w:rsid w:val="00FF43F0"/>
    <w:rsid w:val="00FF64C5"/>
    <w:rsid w:val="00FF7389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23">
    <w:name w:val="正文（首行缩进2字符）"/>
    <w:basedOn w:val="a"/>
    <w:link w:val="2Char0"/>
    <w:qFormat/>
    <w:rsid w:val="001C5BF4"/>
    <w:pPr>
      <w:spacing w:line="300" w:lineRule="auto"/>
      <w:ind w:firstLineChars="200" w:firstLine="440"/>
      <w:textAlignment w:val="center"/>
    </w:pPr>
    <w:rPr>
      <w:rFonts w:ascii="Times New Roman" w:eastAsia="宋体" w:hAnsi="Times New Roman" w:cs="Times New Roman"/>
      <w:sz w:val="24"/>
    </w:rPr>
  </w:style>
  <w:style w:type="character" w:customStyle="1" w:styleId="2Char0">
    <w:name w:val="正文（首行缩进2字符） Char"/>
    <w:link w:val="23"/>
    <w:rsid w:val="001C5BF4"/>
    <w:rPr>
      <w:rFonts w:ascii="Times New Roman" w:eastAsia="宋体" w:hAnsi="Times New Roman" w:cs="Times New Roman"/>
      <w:sz w:val="24"/>
    </w:rPr>
  </w:style>
  <w:style w:type="character" w:styleId="af4">
    <w:name w:val="annotation reference"/>
    <w:basedOn w:val="a0"/>
    <w:semiHidden/>
    <w:unhideWhenUsed/>
    <w:qFormat/>
    <w:rsid w:val="000A030B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A14F-4DD3-400A-8DB7-1508F71F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1096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匿名用户</cp:lastModifiedBy>
  <cp:revision>50</cp:revision>
  <dcterms:created xsi:type="dcterms:W3CDTF">2017-06-13T06:21:00Z</dcterms:created>
  <dcterms:modified xsi:type="dcterms:W3CDTF">2017-06-16T09:38:00Z</dcterms:modified>
</cp:coreProperties>
</file>